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Mathematik</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Unterrichtliche Handlungskompetenzen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w w:val="103"/>
              </w:rPr>
            </w:pPr>
            <w:r>
              <w:rPr>
                <w:rFonts w:ascii="Arial" w:eastAsia="MS Mincho" w:hAnsi="Arial" w:cs="Arial"/>
                <w:lang w:eastAsia="ja-JP"/>
              </w:rPr>
              <w:t>setzt sich intensiv und kompetent mit fachlichen Aspekten eines Unterrichtsthemas auseinander und plant ausgehend davon Lehr-Lernarrangements.</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sich intensiv und kompetent mit fachdidaktischen Aspekten eines Unterrichtsthemas auseinander und plant ausgehend davon Lehr-Lernarrangements.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berücksichtigt Lernvoraussetzungen der Schülerinnen und Schüler angemessen und plant ausgehend davon Lehr-Lernarrangements.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formuliert Unterrichtsziele kompetenzorientiert auf der Grundlage des Bildungsplans BW und der Bildungsstandards der KMK.</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fachdidaktische Prinzipien um (z. B. genetisches Lernen, entdeckendes Lernen…).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relevante Lehr- und Lernmaterialien sinnvoll zur Unterstützung von Lehr-Lernprozessen ein und kennt ihre Möglichkeiten und Grenzen.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7.</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wählt auf Basis der fachlichen und fachdidaktischen Unterrichtsplanung für die Lerninhalte geeignete Unterrichtsmethoden aus und setzt diese angemessen um.</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8.</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berücksichtigt explizit bei der Unterrichtsplanung erwartbare und bei der Unterrichtsdurchführung auftretende Schwierigkeiten der Schülerinnen und Schüler.</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9.</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bahnt Lernprozesse zum Erwerb fachspezifischer Denk- und Arbeitsweisen an.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lastRenderedPageBreak/>
              <w:t>10.</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führt Unterrichtsgespräche kriteriengeleitet durch (z. B. Impulse zur kognitiven Aktivierung, heuristische Hilfen, Umgang mit vorläufigen Begriffen, Aufnahme und Weiterführung von Schüleräußerungen etc.) und setzt Fachsprache angemessen ein.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11.</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nimmt Schüleräußerungen auf und führt diese mit dem Ziel der kognitiven Aktivierung angemessen fort.</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12.</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entwickelt im Verlauf des Praktikums unterrichtliche Handlungskompetenzen weiter.</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13.</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geht altersgerecht mit den Schülerinnen und Schülern um und schafft ein lernförderliches Klima.</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14.</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color w:val="FF0000"/>
                <w:lang w:eastAsia="ja-JP"/>
              </w:rPr>
            </w:pPr>
            <w:r>
              <w:rPr>
                <w:rFonts w:ascii="Arial" w:eastAsia="MS Mincho" w:hAnsi="Arial" w:cs="Arial"/>
                <w:lang w:eastAsia="ja-JP"/>
              </w:rPr>
              <w:t>erkennt pädagogischen Unterstützungsbedarf der Schülerinnen und Schüler und reagiert angemessen darauf (z. B soziale Konflikte).</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eastAsia="MS Mincho" w:hAnsi="Arial" w:cs="Arial"/>
                <w:b/>
                <w:lang w:eastAsia="ja-JP"/>
              </w:rPr>
            </w:pPr>
            <w:r>
              <w:rPr>
                <w:rFonts w:ascii="Arial" w:eastAsia="MS Mincho" w:hAnsi="Arial" w:cs="Arial"/>
                <w:b/>
                <w:lang w:eastAsia="ja-JP"/>
              </w:rPr>
              <w:t>Reflektieren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beobachtet und analysiert Unterricht auf der Basis fachlicher Inhalte.</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beobachtet und analysiert Unterricht auf der Basis fachdidaktischer Prinzipien.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bezieht bei der Beobachtung und mehrperspektivischen Analyse von Unterricht verschiedene Zugangsweisen, Grundvorstellungen und Verstehens-Hürden ein und entwickelt Handlungsalternativen.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beobachtet und analysiert Unterricht in Bezug auf den Einsatz von relevanten Materialien und Methoden.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gibt den Mitstudierenden eine konstruktive und differenzierte Rückmeldung zu deren Unterrichtserfahrungen.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6.</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eigene Entwicklungsfelder nennen und persönliche Lernziele formulieren.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bl>
    <w:p/>
    <w:p>
      <w:pPr>
        <w:pStyle w:val="KeinLeerraum"/>
      </w:pPr>
      <w:bookmarkStart w:id="27" w:name="_GoBack"/>
      <w:bookmarkEnd w:id="27"/>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pStyle w:val="Funotentext"/>
              <w:rPr>
                <w:rFonts w:ascii="Arial" w:hAnsi="Arial" w:cs="Arial"/>
                <w:sz w:val="22"/>
                <w:szCs w:val="22"/>
              </w:rPr>
            </w:pPr>
            <w:r>
              <w:rPr>
                <w:rFonts w:ascii="Arial" w:hAnsi="Arial" w:cs="Arial"/>
                <w:sz w:val="22"/>
                <w:szCs w:val="22"/>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sz w:val="22"/>
                <w:szCs w:val="22"/>
              </w:rPr>
              <w:t>Mathematik</w:t>
            </w:r>
            <w:r>
              <w:rPr>
                <w:rFonts w:ascii="Arial" w:hAnsi="Arial" w:cs="Arial"/>
                <w:sz w:val="22"/>
                <w:szCs w:val="22"/>
              </w:rPr>
              <w:t xml:space="preserve"> die Voraussetzungen für eine erfolgreiche Teilnahme am ISP</w:t>
            </w:r>
          </w:p>
          <w:p>
            <w:pPr>
              <w:ind w:left="142" w:right="317"/>
              <w:rPr>
                <w:rFonts w:ascii="Arial" w:eastAsia="MS Mincho" w:hAnsi="Arial" w:cs="Arial"/>
                <w:lang w:eastAsia="ja-JP"/>
              </w:rPr>
            </w:pP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8"/>
          <w:szCs w:val="18"/>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95D8B3BC-E483-4B30-8B65-B8D0A9BF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52518">
      <w:bodyDiv w:val="1"/>
      <w:marLeft w:val="0"/>
      <w:marRight w:val="0"/>
      <w:marTop w:val="0"/>
      <w:marBottom w:val="0"/>
      <w:divBdr>
        <w:top w:val="none" w:sz="0" w:space="0" w:color="auto"/>
        <w:left w:val="none" w:sz="0" w:space="0" w:color="auto"/>
        <w:bottom w:val="none" w:sz="0" w:space="0" w:color="auto"/>
        <w:right w:val="none" w:sz="0" w:space="0" w:color="auto"/>
      </w:divBdr>
    </w:div>
    <w:div w:id="718939262">
      <w:bodyDiv w:val="1"/>
      <w:marLeft w:val="0"/>
      <w:marRight w:val="0"/>
      <w:marTop w:val="0"/>
      <w:marBottom w:val="0"/>
      <w:divBdr>
        <w:top w:val="none" w:sz="0" w:space="0" w:color="auto"/>
        <w:left w:val="none" w:sz="0" w:space="0" w:color="auto"/>
        <w:bottom w:val="none" w:sz="0" w:space="0" w:color="auto"/>
        <w:right w:val="none" w:sz="0" w:space="0" w:color="auto"/>
      </w:divBdr>
    </w:div>
    <w:div w:id="1459495163">
      <w:bodyDiv w:val="1"/>
      <w:marLeft w:val="0"/>
      <w:marRight w:val="0"/>
      <w:marTop w:val="0"/>
      <w:marBottom w:val="0"/>
      <w:divBdr>
        <w:top w:val="none" w:sz="0" w:space="0" w:color="auto"/>
        <w:left w:val="none" w:sz="0" w:space="0" w:color="auto"/>
        <w:bottom w:val="none" w:sz="0" w:space="0" w:color="auto"/>
        <w:right w:val="none" w:sz="0" w:space="0" w:color="auto"/>
      </w:divBdr>
    </w:div>
    <w:div w:id="1483234329">
      <w:bodyDiv w:val="1"/>
      <w:marLeft w:val="0"/>
      <w:marRight w:val="0"/>
      <w:marTop w:val="0"/>
      <w:marBottom w:val="0"/>
      <w:divBdr>
        <w:top w:val="none" w:sz="0" w:space="0" w:color="auto"/>
        <w:left w:val="none" w:sz="0" w:space="0" w:color="auto"/>
        <w:bottom w:val="none" w:sz="0" w:space="0" w:color="auto"/>
        <w:right w:val="none" w:sz="0" w:space="0" w:color="auto"/>
      </w:divBdr>
    </w:div>
    <w:div w:id="211192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7D08F-69C0-4A6B-ACBC-A619F51D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5785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9</cp:revision>
  <cp:lastPrinted>2018-02-13T09:32:00Z</cp:lastPrinted>
  <dcterms:created xsi:type="dcterms:W3CDTF">2022-11-08T22:23:00Z</dcterms:created>
  <dcterms:modified xsi:type="dcterms:W3CDTF">2024-09-18T05:56:00Z</dcterms:modified>
</cp:coreProperties>
</file>