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Arial" w:hAnsi="Arial" w:cs="Arial"/>
          <w:b/>
          <w:spacing w:val="-1"/>
          <w:sz w:val="28"/>
          <w:szCs w:val="28"/>
          <w:u w:val="thick" w:color="000000"/>
        </w:rPr>
        <w:t>Sportwissenschaft</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Unterrichtsplanung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w w:val="103"/>
              </w:rPr>
            </w:pPr>
            <w:r>
              <w:rPr>
                <w:rFonts w:ascii="Arial" w:eastAsia="MS Mincho" w:hAnsi="Arial" w:cs="Arial"/>
                <w:lang w:eastAsia="ja-JP"/>
              </w:rPr>
              <w:t>Vorkenntnisse der Schülerinnen und Schüler einschätzen.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Unterrichtsziele kompetenzorientiert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Geräte sachgerecht mit den Schülerinnen und Schülern auf-, um- und abbauen.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adressatenorientiert mit Schülerinnen und Schülern interagieren, indem er/sie u.a. die Auswahl und Intensität der Übungen altersgemäß und dem körperlichen Entwicklungsstand der Kinder und Jugendlichen angemessen auswählt und umsetzt.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methodische Maßnahmen, die für den Sportunterricht spezifisch sind, wie z. B. methodische Reihen, Bewegungsdemonstration und Bewegungskorrektur, sach- und schülergerecht einsetzen.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seinen Unterricht so strukturieren, dass ein für den Sportunterricht typischer methodischer Grundrhythmus, der Dreischritt: Erwärmung – Erarbeitung – Ergebnissicherung bzw. Cool-down als „roter Faden“ für alle Beteiligten erkennbar ist.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zuvor definierte Lernziele am Ende der gehaltenen Stunde bzw. der Unterrichtseinheit erreichen.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 sportspezifisch (schwierigen) organisatorischen Bedingungen Unterricht so gestalten, dass der allgemeine Ordnungs- und Sicherheitsrahmen gewährleistet ist.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Lernzeit qualitativ nutzen, um Schülerinnen und Schülern maximale Bewegungszeit und -intensität zu ermöglichen.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Gruppeneinteilungen ökonomisch und pädagogisch adäquat gestalten.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zur Verfügung stehenden Raum optimal nutzen.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Aufgaben- und Problemstellungen auf der Basis fachdidaktischer Theorien beurteilen und ausgehend davon Lernarrangements planen.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sprachlich überzeugen und sich angemessen, klar und deutlich artikulieren.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in der Turnhalle/ im Schwimmbad/ im Freigelände einen guten Standort wählen und alle Schülerinnen und Schüler jederzeit beobachten.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Medien so einsetzen, dass sie den Lernprozess sinnvoll unterstützen.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Erziehen und fördern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unterrichtliche Planungen entwickeln, um soziale und personale Kompetenzen der Schülerinnen und Schüler bewusst zu entwickeln bzw. zu fördern.</w:t>
            </w:r>
          </w:p>
        </w:tc>
        <w:bookmarkStart w:id="27" w:name="_GoBack"/>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7"/>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Schülerinnen und Schüler für das Fach Sport begeistern und die gewonnene Bewegungsfreude erhalten bzw. erhöhen.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durch sein/ihr Auftreten für Disziplin sorgen, eigene Regeln/Signale konsequent einhalten bzw. umsetzen.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flexibel und angemessen auf unerwartete Situationen reagieren.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durch innere Differenzierung auf die individuellen Lernbedürfnisse und Interessen der Schülerinnen und Schüler eingehen.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 hohes Maß an Sachkompetenz aufweisen.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 hohes Maß an Sozialkompetenz aufweisen.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Kooperieren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produktiv und kooperativ mit den Mentoren sowie den Mitstudierenden zusammenarbeiten.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pädagogisch sinnvolle Beziehung zu den Schülerinnen und Schülern aufbauen.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Reflektieren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ausgehend von eigenen Erfahrungen im Praktikum und den Unterrichtsnachbesprechungen seine/ ihre persönliche Einstellung und Motivation zur Erziehung mit und durch Sport konkretisieren, reflektieren und ein abschließendes persönliches Lernziel für seine/ ihre zukünftige Rolle als Sportlehrer/in formulieren.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Mitstudierenden eine konstruktive Rückmeldung zu deren Unterrichtsgestaltung geben.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Unterrichtserfahrungen kriteriengeleitet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 auf Basis fachdidaktischer Konzepte beobachten und analysieren.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Personale 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zur Selbstkritik fähig.</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zuverlässig.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8" w:type="dxa"/>
        <w:tblInd w:w="108" w:type="dxa"/>
        <w:tblLayout w:type="fixed"/>
        <w:tblLook w:val="04A0" w:firstRow="1" w:lastRow="0" w:firstColumn="1" w:lastColumn="0" w:noHBand="0" w:noVBand="1"/>
      </w:tblPr>
      <w:tblGrid>
        <w:gridCol w:w="10498"/>
      </w:tblGrid>
      <w:tr>
        <w:tc>
          <w:tcPr>
            <w:tcW w:w="10498"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 xml:space="preserve">Sportwissenschaft </w:t>
            </w:r>
            <w:r>
              <w:rPr>
                <w:rFonts w:ascii="Arial" w:hAnsi="Arial" w:cs="Arial"/>
              </w:rPr>
              <w:t>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512" w:type="dxa"/>
        <w:tblInd w:w="108" w:type="dxa"/>
        <w:tblLayout w:type="fixed"/>
        <w:tblLook w:val="04A0" w:firstRow="1" w:lastRow="0" w:firstColumn="1" w:lastColumn="0" w:noHBand="0" w:noVBand="1"/>
      </w:tblPr>
      <w:tblGrid>
        <w:gridCol w:w="10512"/>
      </w:tblGrid>
      <w:tr>
        <w:tc>
          <w:tcPr>
            <w:tcW w:w="1051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 xml:space="preserve"> </w:t>
            </w: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rPr>
      </w:pPr>
      <w:r>
        <w:rPr>
          <w:rStyle w:val="Funotenzeichen"/>
          <w:rFonts w:ascii="Arial" w:hAnsi="Arial" w:cs="Arial"/>
        </w:rPr>
        <w:footnoteRef/>
      </w:r>
      <w:r>
        <w:rPr>
          <w:rFonts w:ascii="Arial" w:hAnsi="Arial" w:cs="Arial"/>
        </w:rPr>
        <w:t xml:space="preserve"> Dieser Bewertungsbogen ist von der/dem betreuenden Hochschullehrenden im SoSe spätestens bis zum 23.08. </w:t>
      </w:r>
    </w:p>
    <w:p>
      <w:pPr>
        <w:pStyle w:val="Funotentext"/>
        <w:rPr>
          <w:rFonts w:ascii="Arial" w:hAnsi="Arial" w:cs="Arial"/>
        </w:rPr>
      </w:pPr>
      <w:r>
        <w:rPr>
          <w:rFonts w:ascii="Arial" w:hAnsi="Arial" w:cs="Arial"/>
        </w:rPr>
        <w:t xml:space="preserve">  und im WiSe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rPr>
        <w:footnoteRef/>
      </w:r>
      <w:r>
        <w:rPr>
          <w:rFonts w:ascii="Arial" w:hAnsi="Arial" w:cs="Arial"/>
        </w:rPr>
        <w:t xml:space="preserve"> </w:t>
      </w:r>
      <w:r>
        <w:rPr>
          <w:rFonts w:ascii="Arial" w:eastAsia="Times New Roman" w:hAnsi="Arial" w:cs="Arial"/>
          <w:kern w:val="28"/>
          <w:sz w:val="20"/>
          <w:szCs w:val="20"/>
          <w:lang w:eastAsia="de-DE"/>
        </w:rPr>
        <w:t>Gemäß Bachelor Grundschule PO 2015 bzw. Master Sekundarstufe PO 2018 ausgearbeitet durch die einzelnen      Fächer.</w:t>
      </w:r>
    </w:p>
  </w:footnote>
  <w:footnote w:id="3">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w:t>
      </w:r>
      <w:r>
        <w:rPr>
          <w:rFonts w:ascii="Arial" w:hAnsi="Arial" w:cs="Arial"/>
        </w:rPr>
        <w:t>Bitte machen Sie eine kurze Notiz im Bemerkungsfeld, falls ein Item nicht zu bewerten ist.</w:t>
      </w:r>
    </w:p>
  </w:footnote>
  <w:footnote w:id="4">
    <w:p>
      <w:pPr>
        <w:pStyle w:val="Funotentext"/>
        <w:rPr>
          <w:rFonts w:ascii="Arial" w:hAnsi="Arial" w:cs="Arial"/>
        </w:rPr>
      </w:pPr>
      <w:r>
        <w:rPr>
          <w:rStyle w:val="Funotenzeichen"/>
          <w:rFonts w:ascii="Arial" w:hAnsi="Arial" w:cs="Arial"/>
        </w:rPr>
        <w:footnoteRef/>
      </w:r>
      <w:r>
        <w:rPr>
          <w:rFonts w:ascii="Arial" w:hAnsi="Arial" w:cs="Arial"/>
          <w:sz w:val="18"/>
          <w:szCs w:val="18"/>
        </w:rPr>
        <w:t xml:space="preserve"> </w:t>
      </w:r>
      <w:r>
        <w:rPr>
          <w:rFonts w:ascii="Arial" w:hAnsi="Arial" w:cs="Arial"/>
        </w:rPr>
        <w:t>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44F8EC46-6A60-4D52-8872-A2E2EE41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7567">
      <w:bodyDiv w:val="1"/>
      <w:marLeft w:val="0"/>
      <w:marRight w:val="0"/>
      <w:marTop w:val="0"/>
      <w:marBottom w:val="0"/>
      <w:divBdr>
        <w:top w:val="none" w:sz="0" w:space="0" w:color="auto"/>
        <w:left w:val="none" w:sz="0" w:space="0" w:color="auto"/>
        <w:bottom w:val="none" w:sz="0" w:space="0" w:color="auto"/>
        <w:right w:val="none" w:sz="0" w:space="0" w:color="auto"/>
      </w:divBdr>
    </w:div>
    <w:div w:id="225993648">
      <w:bodyDiv w:val="1"/>
      <w:marLeft w:val="0"/>
      <w:marRight w:val="0"/>
      <w:marTop w:val="0"/>
      <w:marBottom w:val="0"/>
      <w:divBdr>
        <w:top w:val="none" w:sz="0" w:space="0" w:color="auto"/>
        <w:left w:val="none" w:sz="0" w:space="0" w:color="auto"/>
        <w:bottom w:val="none" w:sz="0" w:space="0" w:color="auto"/>
        <w:right w:val="none" w:sz="0" w:space="0" w:color="auto"/>
      </w:divBdr>
    </w:div>
    <w:div w:id="277225702">
      <w:bodyDiv w:val="1"/>
      <w:marLeft w:val="0"/>
      <w:marRight w:val="0"/>
      <w:marTop w:val="0"/>
      <w:marBottom w:val="0"/>
      <w:divBdr>
        <w:top w:val="none" w:sz="0" w:space="0" w:color="auto"/>
        <w:left w:val="none" w:sz="0" w:space="0" w:color="auto"/>
        <w:bottom w:val="none" w:sz="0" w:space="0" w:color="auto"/>
        <w:right w:val="none" w:sz="0" w:space="0" w:color="auto"/>
      </w:divBdr>
    </w:div>
    <w:div w:id="485509371">
      <w:bodyDiv w:val="1"/>
      <w:marLeft w:val="0"/>
      <w:marRight w:val="0"/>
      <w:marTop w:val="0"/>
      <w:marBottom w:val="0"/>
      <w:divBdr>
        <w:top w:val="none" w:sz="0" w:space="0" w:color="auto"/>
        <w:left w:val="none" w:sz="0" w:space="0" w:color="auto"/>
        <w:bottom w:val="none" w:sz="0" w:space="0" w:color="auto"/>
        <w:right w:val="none" w:sz="0" w:space="0" w:color="auto"/>
      </w:divBdr>
    </w:div>
    <w:div w:id="545524943">
      <w:bodyDiv w:val="1"/>
      <w:marLeft w:val="0"/>
      <w:marRight w:val="0"/>
      <w:marTop w:val="0"/>
      <w:marBottom w:val="0"/>
      <w:divBdr>
        <w:top w:val="none" w:sz="0" w:space="0" w:color="auto"/>
        <w:left w:val="none" w:sz="0" w:space="0" w:color="auto"/>
        <w:bottom w:val="none" w:sz="0" w:space="0" w:color="auto"/>
        <w:right w:val="none" w:sz="0" w:space="0" w:color="auto"/>
      </w:divBdr>
    </w:div>
    <w:div w:id="105797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1002E-9EF2-4F85-A90A-89C05619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7520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Sophia Stoll</dc:creator>
  <cp:lastModifiedBy>Manuela Broichmann (wg)</cp:lastModifiedBy>
  <cp:revision>8</cp:revision>
  <cp:lastPrinted>2018-02-13T09:32:00Z</cp:lastPrinted>
  <dcterms:created xsi:type="dcterms:W3CDTF">2022-11-09T09:05:00Z</dcterms:created>
  <dcterms:modified xsi:type="dcterms:W3CDTF">2024-09-18T06:23:00Z</dcterms:modified>
</cp:coreProperties>
</file>